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268" w:rsidRPr="000B50DA" w:rsidRDefault="001159D9" w:rsidP="007368EB">
      <w:pPr>
        <w:numPr>
          <w:ilvl w:val="0"/>
          <w:numId w:val="1"/>
        </w:numPr>
        <w:tabs>
          <w:tab w:val="clear" w:pos="720"/>
          <w:tab w:val="num" w:pos="426"/>
        </w:tabs>
        <w:spacing w:before="240"/>
        <w:ind w:left="426" w:hanging="426"/>
        <w:jc w:val="both"/>
        <w:rPr>
          <w:rFonts w:ascii="Arial" w:hAnsi="Arial" w:cs="Arial"/>
          <w:sz w:val="22"/>
          <w:szCs w:val="22"/>
        </w:rPr>
      </w:pPr>
      <w:bookmarkStart w:id="0" w:name="_GoBack"/>
      <w:bookmarkEnd w:id="0"/>
      <w:r>
        <w:rPr>
          <w:rFonts w:ascii="Arial" w:hAnsi="Arial" w:cs="Arial"/>
          <w:sz w:val="22"/>
          <w:szCs w:val="22"/>
        </w:rPr>
        <w:t>T</w:t>
      </w:r>
      <w:r w:rsidR="00FB7268" w:rsidRPr="000B50DA">
        <w:rPr>
          <w:rFonts w:ascii="Arial" w:hAnsi="Arial" w:cs="Arial"/>
          <w:sz w:val="22"/>
          <w:szCs w:val="22"/>
        </w:rPr>
        <w:t>he Queensland Government Environmental Offsets Policy (QGEOP) establish</w:t>
      </w:r>
      <w:r>
        <w:rPr>
          <w:rFonts w:ascii="Arial" w:hAnsi="Arial" w:cs="Arial"/>
          <w:sz w:val="22"/>
          <w:szCs w:val="22"/>
        </w:rPr>
        <w:t xml:space="preserve">es </w:t>
      </w:r>
      <w:r w:rsidR="00FB7268" w:rsidRPr="000B50DA">
        <w:rPr>
          <w:rFonts w:ascii="Arial" w:hAnsi="Arial" w:cs="Arial"/>
          <w:sz w:val="22"/>
          <w:szCs w:val="22"/>
        </w:rPr>
        <w:t xml:space="preserve"> a framework for using environmental offsets in </w:t>
      </w:r>
      <w:smartTag w:uri="urn:schemas-microsoft-com:office:smarttags" w:element="State">
        <w:smartTag w:uri="urn:schemas-microsoft-com:office:smarttags" w:element="place">
          <w:r w:rsidR="00FB7268" w:rsidRPr="000B50DA">
            <w:rPr>
              <w:rFonts w:ascii="Arial" w:hAnsi="Arial" w:cs="Arial"/>
              <w:sz w:val="22"/>
              <w:szCs w:val="22"/>
            </w:rPr>
            <w:t>Queensland</w:t>
          </w:r>
        </w:smartTag>
      </w:smartTag>
      <w:r w:rsidR="00FB7268" w:rsidRPr="000B50DA">
        <w:rPr>
          <w:rFonts w:ascii="Arial" w:hAnsi="Arial" w:cs="Arial"/>
          <w:sz w:val="22"/>
          <w:szCs w:val="22"/>
        </w:rPr>
        <w:t xml:space="preserve">.  It provides principles and guidelines for applying and developing more detailed specific-issue offsets policies for important environmental values such as vegetation and fish habitat.  </w:t>
      </w:r>
    </w:p>
    <w:p w:rsidR="00FB7268" w:rsidRPr="000B50DA" w:rsidRDefault="00FB7268" w:rsidP="007368EB">
      <w:pPr>
        <w:numPr>
          <w:ilvl w:val="0"/>
          <w:numId w:val="1"/>
        </w:numPr>
        <w:tabs>
          <w:tab w:val="clear" w:pos="720"/>
          <w:tab w:val="num" w:pos="426"/>
        </w:tabs>
        <w:spacing w:before="240"/>
        <w:ind w:left="426" w:hanging="426"/>
        <w:jc w:val="both"/>
        <w:rPr>
          <w:rFonts w:ascii="Arial" w:hAnsi="Arial" w:cs="Arial"/>
          <w:sz w:val="22"/>
          <w:szCs w:val="22"/>
        </w:rPr>
      </w:pPr>
      <w:r w:rsidRPr="000B50DA">
        <w:rPr>
          <w:rFonts w:ascii="Arial" w:hAnsi="Arial" w:cs="Arial"/>
          <w:sz w:val="22"/>
          <w:szCs w:val="22"/>
        </w:rPr>
        <w:t>Under QGEOP, environmental impacts from development must first be avoided and if not avoidable then minimised.  Environmental offsets may be used to counterbalance any remaining loss of environmental values.  The QGEOP was introduced to ensure that offsets are used consistently and transparently across the State, as a last line of environmental preservation response.</w:t>
      </w:r>
    </w:p>
    <w:p w:rsidR="00FB7268" w:rsidRPr="000B50DA" w:rsidRDefault="00FB7268" w:rsidP="007368EB">
      <w:pPr>
        <w:numPr>
          <w:ilvl w:val="0"/>
          <w:numId w:val="1"/>
        </w:numPr>
        <w:tabs>
          <w:tab w:val="clear" w:pos="720"/>
          <w:tab w:val="num" w:pos="426"/>
        </w:tabs>
        <w:spacing w:before="240"/>
        <w:ind w:left="426" w:hanging="426"/>
        <w:jc w:val="both"/>
        <w:rPr>
          <w:rFonts w:ascii="Arial" w:hAnsi="Arial" w:cs="Arial"/>
          <w:bCs/>
          <w:sz w:val="22"/>
          <w:szCs w:val="22"/>
        </w:rPr>
      </w:pPr>
      <w:r w:rsidRPr="000B50DA">
        <w:rPr>
          <w:rFonts w:ascii="Arial" w:hAnsi="Arial" w:cs="Arial"/>
          <w:sz w:val="22"/>
          <w:szCs w:val="22"/>
        </w:rPr>
        <w:t>T</w:t>
      </w:r>
      <w:r w:rsidRPr="000B50DA">
        <w:rPr>
          <w:rFonts w:ascii="Arial" w:hAnsi="Arial" w:cs="Arial"/>
          <w:bCs/>
          <w:sz w:val="22"/>
          <w:szCs w:val="22"/>
        </w:rPr>
        <w:t>o support and clarify the ability of the Government to require an offset (including the ability to condition and enforce the condition) as part of a development approval or other approval for development, the Government proposes amending the following Acts:</w:t>
      </w:r>
    </w:p>
    <w:p w:rsidR="00FB7268" w:rsidRPr="000B50DA" w:rsidRDefault="00FB7268" w:rsidP="007368EB">
      <w:pPr>
        <w:numPr>
          <w:ilvl w:val="1"/>
          <w:numId w:val="3"/>
        </w:numPr>
        <w:spacing w:before="120"/>
        <w:ind w:left="1434" w:hanging="357"/>
        <w:jc w:val="both"/>
        <w:rPr>
          <w:rFonts w:ascii="Arial" w:hAnsi="Arial" w:cs="Arial"/>
          <w:bCs/>
          <w:sz w:val="22"/>
          <w:szCs w:val="22"/>
        </w:rPr>
      </w:pPr>
      <w:r w:rsidRPr="000B50DA">
        <w:rPr>
          <w:rFonts w:ascii="Arial" w:hAnsi="Arial" w:cs="Arial"/>
          <w:bCs/>
          <w:i/>
          <w:sz w:val="22"/>
          <w:szCs w:val="22"/>
        </w:rPr>
        <w:t>Environmental Protection Act 1994</w:t>
      </w:r>
      <w:r w:rsidRPr="000B50DA">
        <w:rPr>
          <w:rFonts w:ascii="Arial" w:hAnsi="Arial" w:cs="Arial"/>
          <w:bCs/>
          <w:sz w:val="22"/>
          <w:szCs w:val="22"/>
        </w:rPr>
        <w:t>;</w:t>
      </w:r>
    </w:p>
    <w:p w:rsidR="00FB7268" w:rsidRPr="000B50DA" w:rsidRDefault="00FB7268" w:rsidP="007368EB">
      <w:pPr>
        <w:numPr>
          <w:ilvl w:val="1"/>
          <w:numId w:val="3"/>
        </w:numPr>
        <w:spacing w:before="120"/>
        <w:ind w:left="1434" w:hanging="357"/>
        <w:jc w:val="both"/>
        <w:rPr>
          <w:rFonts w:ascii="Arial" w:hAnsi="Arial" w:cs="Arial"/>
          <w:bCs/>
          <w:i/>
          <w:sz w:val="22"/>
          <w:szCs w:val="22"/>
        </w:rPr>
      </w:pPr>
      <w:r w:rsidRPr="000B50DA">
        <w:rPr>
          <w:rFonts w:ascii="Arial" w:hAnsi="Arial" w:cs="Arial"/>
          <w:bCs/>
          <w:i/>
          <w:sz w:val="22"/>
          <w:szCs w:val="22"/>
        </w:rPr>
        <w:t>Fisheries Act 1994</w:t>
      </w:r>
      <w:r w:rsidRPr="000B50DA">
        <w:rPr>
          <w:rFonts w:ascii="Arial" w:hAnsi="Arial" w:cs="Arial"/>
          <w:bCs/>
          <w:sz w:val="22"/>
          <w:szCs w:val="22"/>
        </w:rPr>
        <w:t>;</w:t>
      </w:r>
    </w:p>
    <w:p w:rsidR="00FB7268" w:rsidRPr="000B50DA" w:rsidRDefault="00FB7268" w:rsidP="007368EB">
      <w:pPr>
        <w:numPr>
          <w:ilvl w:val="1"/>
          <w:numId w:val="3"/>
        </w:numPr>
        <w:spacing w:before="120"/>
        <w:ind w:left="1434" w:hanging="357"/>
        <w:jc w:val="both"/>
        <w:rPr>
          <w:rFonts w:ascii="Arial" w:hAnsi="Arial" w:cs="Arial"/>
          <w:bCs/>
          <w:i/>
          <w:sz w:val="22"/>
          <w:szCs w:val="22"/>
        </w:rPr>
      </w:pPr>
      <w:r w:rsidRPr="000B50DA">
        <w:rPr>
          <w:rFonts w:ascii="Arial" w:hAnsi="Arial" w:cs="Arial"/>
          <w:bCs/>
          <w:i/>
          <w:sz w:val="22"/>
          <w:szCs w:val="22"/>
        </w:rPr>
        <w:t>Nature Conservation Act 1992</w:t>
      </w:r>
      <w:r w:rsidRPr="000B50DA">
        <w:rPr>
          <w:rFonts w:ascii="Arial" w:hAnsi="Arial" w:cs="Arial"/>
          <w:bCs/>
          <w:sz w:val="22"/>
          <w:szCs w:val="22"/>
        </w:rPr>
        <w:t>;</w:t>
      </w:r>
      <w:r w:rsidRPr="000B50DA">
        <w:rPr>
          <w:rFonts w:ascii="Arial" w:hAnsi="Arial" w:cs="Arial"/>
          <w:bCs/>
          <w:i/>
          <w:sz w:val="22"/>
          <w:szCs w:val="22"/>
        </w:rPr>
        <w:t xml:space="preserve"> </w:t>
      </w:r>
      <w:r w:rsidRPr="000B50DA">
        <w:rPr>
          <w:rFonts w:ascii="Arial" w:hAnsi="Arial" w:cs="Arial"/>
          <w:bCs/>
          <w:sz w:val="22"/>
          <w:szCs w:val="22"/>
        </w:rPr>
        <w:t>and</w:t>
      </w:r>
    </w:p>
    <w:p w:rsidR="00FB7268" w:rsidRPr="000B50DA" w:rsidRDefault="00FB7268" w:rsidP="007368EB">
      <w:pPr>
        <w:numPr>
          <w:ilvl w:val="1"/>
          <w:numId w:val="3"/>
        </w:numPr>
        <w:spacing w:before="120"/>
        <w:ind w:left="1434" w:hanging="357"/>
        <w:jc w:val="both"/>
        <w:rPr>
          <w:rFonts w:ascii="Arial" w:hAnsi="Arial" w:cs="Arial"/>
          <w:bCs/>
          <w:sz w:val="22"/>
          <w:szCs w:val="22"/>
        </w:rPr>
      </w:pPr>
      <w:r w:rsidRPr="000B50DA">
        <w:rPr>
          <w:rFonts w:ascii="Arial" w:hAnsi="Arial" w:cs="Arial"/>
          <w:bCs/>
          <w:i/>
          <w:sz w:val="22"/>
          <w:szCs w:val="22"/>
        </w:rPr>
        <w:t>Sustainable Planning Act 2009</w:t>
      </w:r>
      <w:r w:rsidRPr="000B50DA">
        <w:rPr>
          <w:rFonts w:ascii="Arial" w:hAnsi="Arial" w:cs="Arial"/>
          <w:bCs/>
          <w:sz w:val="22"/>
          <w:szCs w:val="22"/>
        </w:rPr>
        <w:t>.</w:t>
      </w:r>
    </w:p>
    <w:p w:rsidR="00FB7268" w:rsidRPr="000B50DA" w:rsidRDefault="00FB7268" w:rsidP="007368EB">
      <w:pPr>
        <w:numPr>
          <w:ilvl w:val="0"/>
          <w:numId w:val="1"/>
        </w:numPr>
        <w:tabs>
          <w:tab w:val="clear" w:pos="720"/>
          <w:tab w:val="num" w:pos="426"/>
        </w:tabs>
        <w:spacing w:before="240"/>
        <w:ind w:left="426" w:hanging="426"/>
        <w:jc w:val="both"/>
        <w:rPr>
          <w:rFonts w:ascii="Arial" w:hAnsi="Arial" w:cs="Arial"/>
          <w:sz w:val="22"/>
          <w:szCs w:val="22"/>
        </w:rPr>
      </w:pPr>
      <w:r w:rsidRPr="000B50DA">
        <w:rPr>
          <w:rFonts w:ascii="Arial" w:hAnsi="Arial" w:cs="Arial"/>
          <w:bCs/>
          <w:sz w:val="22"/>
          <w:szCs w:val="22"/>
        </w:rPr>
        <w:t xml:space="preserve">The </w:t>
      </w:r>
      <w:r w:rsidR="001159D9">
        <w:rPr>
          <w:rFonts w:ascii="Arial" w:hAnsi="Arial" w:cs="Arial"/>
          <w:bCs/>
          <w:sz w:val="22"/>
          <w:szCs w:val="22"/>
        </w:rPr>
        <w:t>Environmental Protection and Other Acts Amendment Bill 2009 (</w:t>
      </w:r>
      <w:r w:rsidRPr="000B50DA">
        <w:rPr>
          <w:rFonts w:ascii="Arial" w:hAnsi="Arial" w:cs="Arial"/>
          <w:bCs/>
          <w:sz w:val="22"/>
          <w:szCs w:val="22"/>
        </w:rPr>
        <w:t>Bill</w:t>
      </w:r>
      <w:r w:rsidR="001159D9">
        <w:rPr>
          <w:rFonts w:ascii="Arial" w:hAnsi="Arial" w:cs="Arial"/>
          <w:bCs/>
          <w:sz w:val="22"/>
          <w:szCs w:val="22"/>
        </w:rPr>
        <w:t>)</w:t>
      </w:r>
      <w:r w:rsidRPr="000B50DA">
        <w:rPr>
          <w:rFonts w:ascii="Arial" w:hAnsi="Arial" w:cs="Arial"/>
          <w:bCs/>
          <w:sz w:val="22"/>
          <w:szCs w:val="22"/>
        </w:rPr>
        <w:t xml:space="preserve"> amends the </w:t>
      </w:r>
      <w:r w:rsidR="007368EB" w:rsidRPr="007368EB">
        <w:rPr>
          <w:rFonts w:ascii="Arial" w:hAnsi="Arial" w:cs="Arial"/>
          <w:bCs/>
          <w:sz w:val="22"/>
          <w:szCs w:val="22"/>
        </w:rPr>
        <w:t xml:space="preserve">Environmental Protection </w:t>
      </w:r>
      <w:r w:rsidRPr="000B50DA">
        <w:rPr>
          <w:rFonts w:ascii="Arial" w:hAnsi="Arial" w:cs="Arial"/>
          <w:bCs/>
          <w:sz w:val="22"/>
          <w:szCs w:val="22"/>
        </w:rPr>
        <w:t>Act and the S</w:t>
      </w:r>
      <w:r w:rsidR="007368EB">
        <w:rPr>
          <w:rFonts w:ascii="Arial" w:hAnsi="Arial" w:cs="Arial"/>
          <w:bCs/>
          <w:sz w:val="22"/>
          <w:szCs w:val="22"/>
        </w:rPr>
        <w:t xml:space="preserve">ustainable </w:t>
      </w:r>
      <w:r w:rsidRPr="000B50DA">
        <w:rPr>
          <w:rFonts w:ascii="Arial" w:hAnsi="Arial" w:cs="Arial"/>
          <w:bCs/>
          <w:sz w:val="22"/>
          <w:szCs w:val="22"/>
        </w:rPr>
        <w:t>P</w:t>
      </w:r>
      <w:r w:rsidR="007368EB">
        <w:rPr>
          <w:rFonts w:ascii="Arial" w:hAnsi="Arial" w:cs="Arial"/>
          <w:bCs/>
          <w:sz w:val="22"/>
          <w:szCs w:val="22"/>
        </w:rPr>
        <w:t>lanning</w:t>
      </w:r>
      <w:r w:rsidRPr="000B50DA">
        <w:rPr>
          <w:rFonts w:ascii="Arial" w:hAnsi="Arial" w:cs="Arial"/>
          <w:bCs/>
          <w:sz w:val="22"/>
          <w:szCs w:val="22"/>
        </w:rPr>
        <w:t xml:space="preserve"> Act to insert a conditioning power for environmental offsets which will </w:t>
      </w:r>
      <w:r w:rsidRPr="000B50DA">
        <w:rPr>
          <w:rFonts w:ascii="Arial" w:hAnsi="Arial" w:cs="Arial"/>
          <w:sz w:val="22"/>
          <w:szCs w:val="22"/>
        </w:rPr>
        <w:t xml:space="preserve">clarify the ability to use offsets as an enforceable condition on approvals.  </w:t>
      </w:r>
    </w:p>
    <w:p w:rsidR="00FB7268" w:rsidRPr="000B50DA" w:rsidRDefault="00FB7268" w:rsidP="007368EB">
      <w:pPr>
        <w:numPr>
          <w:ilvl w:val="0"/>
          <w:numId w:val="1"/>
        </w:numPr>
        <w:tabs>
          <w:tab w:val="clear" w:pos="720"/>
          <w:tab w:val="num" w:pos="426"/>
        </w:tabs>
        <w:spacing w:before="240"/>
        <w:ind w:left="426" w:hanging="426"/>
        <w:jc w:val="both"/>
        <w:rPr>
          <w:rFonts w:ascii="Arial" w:hAnsi="Arial" w:cs="Arial"/>
          <w:sz w:val="22"/>
          <w:szCs w:val="22"/>
        </w:rPr>
      </w:pPr>
      <w:r w:rsidRPr="000B50DA">
        <w:rPr>
          <w:rFonts w:ascii="Arial" w:hAnsi="Arial" w:cs="Arial"/>
          <w:sz w:val="22"/>
          <w:szCs w:val="22"/>
        </w:rPr>
        <w:t xml:space="preserve">Approvals for development under the </w:t>
      </w:r>
      <w:r w:rsidR="007368EB" w:rsidRPr="007368EB">
        <w:rPr>
          <w:rFonts w:ascii="Arial" w:hAnsi="Arial" w:cs="Arial"/>
          <w:sz w:val="22"/>
          <w:szCs w:val="22"/>
        </w:rPr>
        <w:t xml:space="preserve">Nature Conservation </w:t>
      </w:r>
      <w:r w:rsidRPr="000B50DA">
        <w:rPr>
          <w:rFonts w:ascii="Arial" w:hAnsi="Arial" w:cs="Arial"/>
          <w:sz w:val="22"/>
          <w:szCs w:val="22"/>
        </w:rPr>
        <w:t xml:space="preserve">Act are not generally contained in the Act itself, but in the various conservation plans which are subordinate legislation to the </w:t>
      </w:r>
      <w:r w:rsidR="007368EB" w:rsidRPr="007368EB">
        <w:rPr>
          <w:rFonts w:ascii="Arial" w:hAnsi="Arial" w:cs="Arial"/>
          <w:sz w:val="22"/>
          <w:szCs w:val="22"/>
        </w:rPr>
        <w:t xml:space="preserve">Nature Conservation </w:t>
      </w:r>
      <w:r w:rsidRPr="000B50DA">
        <w:rPr>
          <w:rFonts w:ascii="Arial" w:hAnsi="Arial" w:cs="Arial"/>
          <w:sz w:val="22"/>
          <w:szCs w:val="22"/>
        </w:rPr>
        <w:t xml:space="preserve">Act.  </w:t>
      </w:r>
      <w:r w:rsidR="001159D9">
        <w:rPr>
          <w:rFonts w:ascii="Arial" w:hAnsi="Arial" w:cs="Arial"/>
          <w:sz w:val="22"/>
          <w:szCs w:val="22"/>
        </w:rPr>
        <w:t>The</w:t>
      </w:r>
      <w:r w:rsidRPr="000B50DA">
        <w:rPr>
          <w:rFonts w:ascii="Arial" w:hAnsi="Arial" w:cs="Arial"/>
          <w:sz w:val="22"/>
          <w:szCs w:val="22"/>
        </w:rPr>
        <w:t xml:space="preserve"> Bill will be amended to include a conditioning power for environmental offsets </w:t>
      </w:r>
      <w:r w:rsidR="001159D9">
        <w:rPr>
          <w:rFonts w:ascii="Arial" w:hAnsi="Arial" w:cs="Arial"/>
          <w:sz w:val="22"/>
          <w:szCs w:val="22"/>
        </w:rPr>
        <w:t xml:space="preserve">to the conservation plans </w:t>
      </w:r>
      <w:r w:rsidRPr="000B50DA">
        <w:rPr>
          <w:rFonts w:ascii="Arial" w:hAnsi="Arial" w:cs="Arial"/>
          <w:sz w:val="22"/>
          <w:szCs w:val="22"/>
        </w:rPr>
        <w:t xml:space="preserve">similar to that inserted into the </w:t>
      </w:r>
      <w:r w:rsidR="007368EB" w:rsidRPr="007368EB">
        <w:rPr>
          <w:rFonts w:ascii="Arial" w:hAnsi="Arial" w:cs="Arial"/>
          <w:bCs/>
          <w:sz w:val="22"/>
          <w:szCs w:val="22"/>
        </w:rPr>
        <w:t xml:space="preserve">Environmental Protection </w:t>
      </w:r>
      <w:r w:rsidRPr="000B50DA">
        <w:rPr>
          <w:rFonts w:ascii="Arial" w:hAnsi="Arial" w:cs="Arial"/>
          <w:sz w:val="22"/>
          <w:szCs w:val="22"/>
        </w:rPr>
        <w:t xml:space="preserve">Act and the </w:t>
      </w:r>
      <w:r w:rsidR="007368EB" w:rsidRPr="007368EB">
        <w:rPr>
          <w:rFonts w:ascii="Arial" w:hAnsi="Arial" w:cs="Arial"/>
          <w:bCs/>
          <w:sz w:val="22"/>
          <w:szCs w:val="22"/>
        </w:rPr>
        <w:t xml:space="preserve">Sustainable Planning </w:t>
      </w:r>
      <w:r w:rsidRPr="000B50DA">
        <w:rPr>
          <w:rFonts w:ascii="Arial" w:hAnsi="Arial" w:cs="Arial"/>
          <w:sz w:val="22"/>
          <w:szCs w:val="22"/>
        </w:rPr>
        <w:t xml:space="preserve">Act.  However, such an amendment would currently be complicated because, if a conservation plan is amended, consultation is arguably required on the entire plan, not just on the offsets amendment.  Accordingly, this Bill also amends the </w:t>
      </w:r>
      <w:r w:rsidR="007368EB" w:rsidRPr="007368EB">
        <w:rPr>
          <w:rFonts w:ascii="Arial" w:hAnsi="Arial" w:cs="Arial"/>
          <w:sz w:val="22"/>
          <w:szCs w:val="22"/>
        </w:rPr>
        <w:t xml:space="preserve">Nature Conservation </w:t>
      </w:r>
      <w:r w:rsidRPr="000B50DA">
        <w:rPr>
          <w:rFonts w:ascii="Arial" w:hAnsi="Arial" w:cs="Arial"/>
          <w:sz w:val="22"/>
          <w:szCs w:val="22"/>
        </w:rPr>
        <w:t>Act to clarify that public consultation is required for an amended section of a conservation plan only, not on the entire plan.</w:t>
      </w:r>
    </w:p>
    <w:p w:rsidR="00FB7268" w:rsidRPr="000B50DA" w:rsidRDefault="00FB7268" w:rsidP="007368EB">
      <w:pPr>
        <w:numPr>
          <w:ilvl w:val="0"/>
          <w:numId w:val="1"/>
        </w:numPr>
        <w:tabs>
          <w:tab w:val="clear" w:pos="720"/>
          <w:tab w:val="num" w:pos="360"/>
        </w:tabs>
        <w:spacing w:before="240"/>
        <w:ind w:left="360"/>
        <w:jc w:val="both"/>
        <w:rPr>
          <w:rFonts w:ascii="Arial" w:hAnsi="Arial" w:cs="Arial"/>
          <w:bCs/>
          <w:spacing w:val="-3"/>
          <w:sz w:val="22"/>
          <w:szCs w:val="22"/>
        </w:rPr>
      </w:pPr>
      <w:r w:rsidRPr="000B50DA">
        <w:rPr>
          <w:rFonts w:ascii="Arial" w:hAnsi="Arial" w:cs="Arial"/>
          <w:bCs/>
          <w:sz w:val="22"/>
          <w:szCs w:val="22"/>
        </w:rPr>
        <w:t>These amendments will ensure that the QGEOP is implemented through appropriate conditions on development.</w:t>
      </w:r>
    </w:p>
    <w:p w:rsidR="00FB7268" w:rsidRPr="000B50DA" w:rsidRDefault="00987D06" w:rsidP="007368EB">
      <w:pPr>
        <w:numPr>
          <w:ilvl w:val="0"/>
          <w:numId w:val="1"/>
        </w:numPr>
        <w:tabs>
          <w:tab w:val="clear" w:pos="720"/>
          <w:tab w:val="num" w:pos="360"/>
        </w:tabs>
        <w:spacing w:before="240"/>
        <w:ind w:left="360"/>
        <w:jc w:val="both"/>
        <w:rPr>
          <w:rFonts w:ascii="Arial" w:hAnsi="Arial" w:cs="Arial"/>
          <w:bCs/>
          <w:spacing w:val="-3"/>
          <w:sz w:val="22"/>
          <w:szCs w:val="22"/>
        </w:rPr>
      </w:pPr>
      <w:r w:rsidRPr="000B50DA">
        <w:rPr>
          <w:rFonts w:ascii="Arial" w:hAnsi="Arial" w:cs="Arial"/>
          <w:sz w:val="22"/>
          <w:szCs w:val="22"/>
          <w:u w:val="single"/>
        </w:rPr>
        <w:t>Cabinet</w:t>
      </w:r>
      <w:r w:rsidR="00FB7268" w:rsidRPr="000B50DA">
        <w:rPr>
          <w:rFonts w:ascii="Arial" w:hAnsi="Arial" w:cs="Arial"/>
          <w:sz w:val="22"/>
          <w:szCs w:val="22"/>
          <w:u w:val="single"/>
        </w:rPr>
        <w:t xml:space="preserve"> </w:t>
      </w:r>
      <w:r w:rsidR="00E33307">
        <w:rPr>
          <w:rFonts w:ascii="Arial" w:hAnsi="Arial" w:cs="Arial"/>
          <w:sz w:val="22"/>
          <w:szCs w:val="22"/>
          <w:u w:val="single"/>
        </w:rPr>
        <w:t>approved</w:t>
      </w:r>
      <w:r w:rsidR="00FB7268" w:rsidRPr="000B50DA">
        <w:rPr>
          <w:rFonts w:ascii="Arial" w:hAnsi="Arial" w:cs="Arial"/>
          <w:sz w:val="22"/>
          <w:szCs w:val="22"/>
        </w:rPr>
        <w:t xml:space="preserve"> introduction of the Environmental Protection and Other Acts Amendment Bill 2009 into the Legislative Assembly.</w:t>
      </w:r>
    </w:p>
    <w:p w:rsidR="00FB7268" w:rsidRPr="000B50DA" w:rsidRDefault="00FB7268" w:rsidP="007368EB">
      <w:pPr>
        <w:keepNext/>
        <w:numPr>
          <w:ilvl w:val="0"/>
          <w:numId w:val="1"/>
        </w:numPr>
        <w:tabs>
          <w:tab w:val="clear" w:pos="720"/>
          <w:tab w:val="num" w:pos="360"/>
        </w:tabs>
        <w:spacing w:before="360"/>
        <w:ind w:left="357" w:hanging="357"/>
        <w:jc w:val="both"/>
        <w:rPr>
          <w:rFonts w:ascii="Arial" w:hAnsi="Arial" w:cs="Arial"/>
          <w:sz w:val="22"/>
          <w:szCs w:val="22"/>
        </w:rPr>
      </w:pPr>
      <w:r w:rsidRPr="000B50DA">
        <w:rPr>
          <w:rFonts w:ascii="Arial" w:hAnsi="Arial" w:cs="Arial"/>
          <w:i/>
          <w:sz w:val="22"/>
          <w:szCs w:val="22"/>
          <w:u w:val="single"/>
        </w:rPr>
        <w:t>Attachments</w:t>
      </w:r>
    </w:p>
    <w:p w:rsidR="00FB7268" w:rsidRPr="000B50DA" w:rsidRDefault="00A81402" w:rsidP="007368EB">
      <w:pPr>
        <w:numPr>
          <w:ilvl w:val="0"/>
          <w:numId w:val="2"/>
        </w:numPr>
        <w:spacing w:before="120"/>
        <w:ind w:left="811"/>
        <w:jc w:val="both"/>
        <w:rPr>
          <w:rFonts w:ascii="Arial" w:hAnsi="Arial" w:cs="Arial"/>
          <w:sz w:val="22"/>
          <w:szCs w:val="22"/>
        </w:rPr>
      </w:pPr>
      <w:hyperlink r:id="rId7" w:history="1">
        <w:r w:rsidR="00FB7268" w:rsidRPr="009408C7">
          <w:rPr>
            <w:rStyle w:val="Hyperlink"/>
            <w:rFonts w:ascii="Arial" w:hAnsi="Arial" w:cs="Arial"/>
            <w:sz w:val="22"/>
            <w:szCs w:val="22"/>
          </w:rPr>
          <w:t>Environmental Protection and Other Acts Amendment Bill 2009</w:t>
        </w:r>
      </w:hyperlink>
    </w:p>
    <w:p w:rsidR="00D560F8" w:rsidRPr="007368EB" w:rsidRDefault="00A81402" w:rsidP="007368EB">
      <w:pPr>
        <w:numPr>
          <w:ilvl w:val="0"/>
          <w:numId w:val="2"/>
        </w:numPr>
        <w:tabs>
          <w:tab w:val="left" w:pos="284"/>
        </w:tabs>
        <w:spacing w:before="120"/>
        <w:ind w:left="811"/>
        <w:jc w:val="both"/>
        <w:rPr>
          <w:rFonts w:ascii="Arial" w:hAnsi="Arial" w:cs="Arial"/>
          <w:sz w:val="22"/>
          <w:szCs w:val="22"/>
        </w:rPr>
      </w:pPr>
      <w:hyperlink r:id="rId8" w:history="1">
        <w:r w:rsidR="00FB7268" w:rsidRPr="009408C7">
          <w:rPr>
            <w:rStyle w:val="Hyperlink"/>
            <w:rFonts w:ascii="Arial" w:hAnsi="Arial" w:cs="Arial"/>
            <w:sz w:val="22"/>
            <w:szCs w:val="22"/>
          </w:rPr>
          <w:t>Explanatory Notes</w:t>
        </w:r>
      </w:hyperlink>
    </w:p>
    <w:sectPr w:rsidR="00D560F8" w:rsidRPr="007368EB" w:rsidSect="001159D9">
      <w:headerReference w:type="default" r:id="rId9"/>
      <w:pgSz w:w="11906" w:h="16838" w:code="9"/>
      <w:pgMar w:top="1985" w:right="1418" w:bottom="1191" w:left="1418"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55E" w:rsidRDefault="0071655E">
      <w:r>
        <w:separator/>
      </w:r>
    </w:p>
  </w:endnote>
  <w:endnote w:type="continuationSeparator" w:id="0">
    <w:p w:rsidR="0071655E" w:rsidRDefault="0071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55E" w:rsidRDefault="0071655E">
      <w:r>
        <w:separator/>
      </w:r>
    </w:p>
  </w:footnote>
  <w:footnote w:type="continuationSeparator" w:id="0">
    <w:p w:rsidR="0071655E" w:rsidRDefault="00716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8EB" w:rsidRPr="00FB7268" w:rsidRDefault="008837BA" w:rsidP="00A56A11">
    <w:pPr>
      <w:pStyle w:val="Header"/>
      <w:ind w:firstLine="2880"/>
      <w:rPr>
        <w:rFonts w:ascii="Arial" w:hAnsi="Arial" w:cs="Arial"/>
        <w:b/>
        <w:sz w:val="22"/>
        <w:szCs w:val="22"/>
      </w:rPr>
    </w:pPr>
    <w:r>
      <w:rPr>
        <w:noProof/>
        <w:lang w:eastAsia="en-AU"/>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7368EB">
      <w:rPr>
        <w:rFonts w:ascii="Arial" w:hAnsi="Arial" w:cs="Arial"/>
        <w:b/>
        <w:sz w:val="22"/>
        <w:szCs w:val="22"/>
        <w:u w:val="single"/>
      </w:rPr>
      <w:t>Cabinet</w:t>
    </w:r>
    <w:r w:rsidR="007368EB" w:rsidRPr="000400F9">
      <w:rPr>
        <w:rFonts w:ascii="Arial" w:hAnsi="Arial" w:cs="Arial"/>
        <w:b/>
        <w:sz w:val="22"/>
        <w:szCs w:val="22"/>
        <w:u w:val="single"/>
      </w:rPr>
      <w:t xml:space="preserve"> – </w:t>
    </w:r>
    <w:r w:rsidR="007368EB">
      <w:rPr>
        <w:rFonts w:ascii="Arial" w:hAnsi="Arial" w:cs="Arial"/>
        <w:b/>
        <w:sz w:val="22"/>
        <w:szCs w:val="22"/>
        <w:u w:val="single"/>
      </w:rPr>
      <w:t>November 2009</w:t>
    </w:r>
  </w:p>
  <w:p w:rsidR="007368EB" w:rsidRPr="00113238" w:rsidRDefault="007368EB" w:rsidP="007368EB">
    <w:pPr>
      <w:spacing w:before="120"/>
      <w:jc w:val="both"/>
      <w:rPr>
        <w:rFonts w:ascii="Arial" w:hAnsi="Arial" w:cs="Arial"/>
        <w:b/>
        <w:bCs/>
        <w:sz w:val="22"/>
        <w:szCs w:val="22"/>
        <w:u w:val="single"/>
      </w:rPr>
    </w:pPr>
    <w:r w:rsidRPr="00113238">
      <w:rPr>
        <w:rFonts w:ascii="Arial" w:hAnsi="Arial" w:cs="Arial"/>
        <w:b/>
        <w:sz w:val="22"/>
        <w:szCs w:val="22"/>
        <w:u w:val="single"/>
      </w:rPr>
      <w:t>Environmental Protection and Other Acts Amendment Bill 2009</w:t>
    </w:r>
  </w:p>
  <w:p w:rsidR="007368EB" w:rsidRDefault="007368EB" w:rsidP="00A56A11">
    <w:pPr>
      <w:pStyle w:val="Header"/>
      <w:spacing w:before="120"/>
      <w:rPr>
        <w:rFonts w:ascii="Arial" w:hAnsi="Arial" w:cs="Arial"/>
        <w:b/>
        <w:sz w:val="22"/>
        <w:szCs w:val="22"/>
        <w:u w:val="single"/>
      </w:rPr>
    </w:pPr>
    <w:r>
      <w:rPr>
        <w:rFonts w:ascii="Arial" w:hAnsi="Arial" w:cs="Arial"/>
        <w:b/>
        <w:sz w:val="22"/>
        <w:szCs w:val="22"/>
        <w:u w:val="single"/>
      </w:rPr>
      <w:t>Minister for Climate Change and Sustainability</w:t>
    </w:r>
  </w:p>
  <w:p w:rsidR="007368EB" w:rsidRDefault="007368EB" w:rsidP="007368EB">
    <w:pPr>
      <w:pStyle w:val="Header"/>
      <w:pBdr>
        <w:bottom w:val="single" w:sz="4" w:space="1" w:color="auto"/>
      </w:pBdr>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933CB0"/>
    <w:multiLevelType w:val="hybridMultilevel"/>
    <w:tmpl w:val="4692CA20"/>
    <w:lvl w:ilvl="0" w:tplc="BCFED0B0">
      <w:start w:val="1"/>
      <w:numFmt w:val="bullet"/>
      <w:lvlText w:val=""/>
      <w:lvlJc w:val="left"/>
      <w:pPr>
        <w:tabs>
          <w:tab w:val="num" w:pos="97"/>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F">
      <w:start w:val="1"/>
      <w:numFmt w:val="decimal"/>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427D55"/>
    <w:multiLevelType w:val="hybridMultilevel"/>
    <w:tmpl w:val="39D89E22"/>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1FF0B22A"/>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68"/>
    <w:rsid w:val="000477AF"/>
    <w:rsid w:val="000B50DA"/>
    <w:rsid w:val="000D78F2"/>
    <w:rsid w:val="001049D3"/>
    <w:rsid w:val="001159D9"/>
    <w:rsid w:val="00121301"/>
    <w:rsid w:val="001C7CD5"/>
    <w:rsid w:val="0023739E"/>
    <w:rsid w:val="003424A0"/>
    <w:rsid w:val="00431876"/>
    <w:rsid w:val="00444EF4"/>
    <w:rsid w:val="00515BF6"/>
    <w:rsid w:val="005348C8"/>
    <w:rsid w:val="005A28AB"/>
    <w:rsid w:val="0061703B"/>
    <w:rsid w:val="00655ACD"/>
    <w:rsid w:val="00696DCD"/>
    <w:rsid w:val="006B704A"/>
    <w:rsid w:val="0071655E"/>
    <w:rsid w:val="007368EB"/>
    <w:rsid w:val="00741983"/>
    <w:rsid w:val="00761A5F"/>
    <w:rsid w:val="00761F1F"/>
    <w:rsid w:val="007820C2"/>
    <w:rsid w:val="007B333F"/>
    <w:rsid w:val="007B4427"/>
    <w:rsid w:val="00827769"/>
    <w:rsid w:val="00854000"/>
    <w:rsid w:val="008837BA"/>
    <w:rsid w:val="008A3EB7"/>
    <w:rsid w:val="00904E97"/>
    <w:rsid w:val="009408C7"/>
    <w:rsid w:val="00957810"/>
    <w:rsid w:val="00987D06"/>
    <w:rsid w:val="00A06FE3"/>
    <w:rsid w:val="00A10242"/>
    <w:rsid w:val="00A56A11"/>
    <w:rsid w:val="00A81402"/>
    <w:rsid w:val="00AC759F"/>
    <w:rsid w:val="00AD4E1A"/>
    <w:rsid w:val="00B53EDF"/>
    <w:rsid w:val="00B6326F"/>
    <w:rsid w:val="00BA3D47"/>
    <w:rsid w:val="00D560F8"/>
    <w:rsid w:val="00DF2F9A"/>
    <w:rsid w:val="00DF4D0B"/>
    <w:rsid w:val="00E33307"/>
    <w:rsid w:val="00EE68A4"/>
    <w:rsid w:val="00EF55AF"/>
    <w:rsid w:val="00F04A0D"/>
    <w:rsid w:val="00F77888"/>
    <w:rsid w:val="00FB514F"/>
    <w:rsid w:val="00FB7268"/>
    <w:rsid w:val="00FD5F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26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7268"/>
    <w:pPr>
      <w:tabs>
        <w:tab w:val="center" w:pos="4153"/>
        <w:tab w:val="right" w:pos="8306"/>
      </w:tabs>
    </w:pPr>
  </w:style>
  <w:style w:type="paragraph" w:customStyle="1" w:styleId="DefaultParagraphFontParaChar">
    <w:name w:val="Default Paragraph Font Para Char"/>
    <w:basedOn w:val="Normal"/>
    <w:rsid w:val="00FB7268"/>
    <w:rPr>
      <w:rFonts w:ascii="Arial" w:hAnsi="Arial"/>
      <w:sz w:val="22"/>
    </w:rPr>
  </w:style>
  <w:style w:type="paragraph" w:styleId="Footer">
    <w:name w:val="footer"/>
    <w:basedOn w:val="Normal"/>
    <w:rsid w:val="00FB7268"/>
    <w:pPr>
      <w:tabs>
        <w:tab w:val="center" w:pos="4153"/>
        <w:tab w:val="right" w:pos="8306"/>
      </w:tabs>
    </w:pPr>
  </w:style>
  <w:style w:type="paragraph" w:styleId="BalloonText">
    <w:name w:val="Balloon Text"/>
    <w:basedOn w:val="Normal"/>
    <w:semiHidden/>
    <w:rsid w:val="00655ACD"/>
    <w:rPr>
      <w:rFonts w:ascii="Tahoma" w:hAnsi="Tahoma" w:cs="Tahoma"/>
      <w:sz w:val="16"/>
      <w:szCs w:val="16"/>
    </w:rPr>
  </w:style>
  <w:style w:type="character" w:styleId="Hyperlink">
    <w:name w:val="Hyperlink"/>
    <w:basedOn w:val="DefaultParagraphFont"/>
    <w:rsid w:val="009408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2141</Characters>
  <Application>Microsoft Office Word</Application>
  <DocSecurity>0</DocSecurity>
  <Lines>37</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2506</CharactersWithSpaces>
  <SharedDoc>false</SharedDoc>
  <HyperlinkBase>https://www.cabinet.qld.gov.au/documents/2009/Nov/Environmental Protection Bill 09/</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2010-10-25T06:44:00Z</cp:lastPrinted>
  <dcterms:created xsi:type="dcterms:W3CDTF">2017-10-24T22:02:00Z</dcterms:created>
  <dcterms:modified xsi:type="dcterms:W3CDTF">2018-03-06T00:58:00Z</dcterms:modified>
  <cp:category>Environmental_Protection,Fisheries,Planning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